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D8A70E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АННОТАЦИЯ</w:t>
      </w:r>
    </w:p>
    <w:p w14:paraId="0D087187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 к рабочей программе учебной дисциплины  </w:t>
      </w:r>
    </w:p>
    <w:p w14:paraId="6A8FE7EA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7FECCB85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СОО.01.02 «История»</w:t>
      </w:r>
    </w:p>
    <w:p w14:paraId="38D25425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по специальности 40.02.04 «Юриспруденция»</w:t>
      </w:r>
    </w:p>
    <w:p w14:paraId="37C483A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60B02A70">
      <w:pPr>
        <w:suppressAutoHyphens/>
        <w:spacing w:after="0" w:line="276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 ОБЩАЯ ХАРАКТЕРИСТИКА ПРИМЕРНОЙ РАБОЧЕЙ ПРОГРАММЫ ОБЩЕОБРАЗОВАТЕЛЬНОЙ ДИСЦИПЛИНЫ «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val="ru-RU" w:eastAsia="ru-RU"/>
        </w:rPr>
        <w:t>ИСТОРИЯ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»</w:t>
      </w:r>
    </w:p>
    <w:p w14:paraId="21C83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5510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образовательной программы СПО: </w:t>
      </w:r>
    </w:p>
    <w:p w14:paraId="4F05CB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Общеобразовательная дисциплина «История» является обязательной частью общеобразовательного цикла образовательной программы в соответствии с ФГОС по профессии/специальности 40.02.04. «Юриспруденция». </w:t>
      </w:r>
    </w:p>
    <w:p w14:paraId="3E1BC961">
      <w:pPr>
        <w:spacing w:after="0" w:line="276" w:lineRule="auto"/>
        <w:ind w:firstLine="709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 Цели и планируемые результаты освоения дисциплины:</w:t>
      </w:r>
    </w:p>
    <w:p w14:paraId="6AC1332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1.2.1. Цели дисциплины</w:t>
      </w:r>
    </w:p>
    <w:p w14:paraId="46B3C6F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Содержание программы общеобразовательной дисциплины «ИСТОРИЯ» направлено на достижение следующих целей: </w:t>
      </w:r>
    </w:p>
    <w:p w14:paraId="331320C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14:paraId="1828173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en-US"/>
        </w:rPr>
      </w:pPr>
    </w:p>
    <w:p w14:paraId="23498B46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1.2.2.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 xml:space="preserve"> в соответствии с ФГОС СПО и на основе ФГОС СОО</w:t>
      </w:r>
    </w:p>
    <w:p w14:paraId="306885BC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bookmarkStart w:id="0" w:name="_Hlk113618735"/>
    </w:p>
    <w:p w14:paraId="0D469F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 рамках программы учебной дисциплины обучающимися осваиваются </w:t>
      </w:r>
    </w:p>
    <w:p w14:paraId="6FF282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Целевые ориентиры воспитания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ru-RU" w:eastAsia="zh-CN" w:bidi="ar"/>
        </w:rPr>
        <w:t>(ЦО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метапредметные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 (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МР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и предметные результаты 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ПР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 соответствии с требованиями ФГОС среднего общего образования </w:t>
      </w:r>
    </w:p>
    <w:p w14:paraId="012698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7669"/>
      </w:tblGrid>
      <w:tr w14:paraId="2B948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16BB2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Коды </w:t>
            </w:r>
          </w:p>
        </w:tc>
        <w:tc>
          <w:tcPr>
            <w:tcW w:w="7669" w:type="dxa"/>
          </w:tcPr>
          <w:p w14:paraId="5ED56F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Планируемые результаты освоения дисциплины включают </w:t>
            </w:r>
          </w:p>
        </w:tc>
      </w:tr>
      <w:tr w14:paraId="1987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E0D7B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>ЦО 05</w:t>
            </w:r>
          </w:p>
        </w:tc>
        <w:tc>
          <w:tcPr>
            <w:tcW w:w="7669" w:type="dxa"/>
          </w:tcPr>
          <w:p w14:paraId="6B3388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готовность и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способность к самостоятельной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творческой и ответственной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6D8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DD83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 xml:space="preserve">ЦО 06 </w:t>
            </w:r>
          </w:p>
        </w:tc>
        <w:tc>
          <w:tcPr>
            <w:tcW w:w="7669" w:type="dxa"/>
          </w:tcPr>
          <w:p w14:paraId="5592AF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толерантное сознание и поведение в поликультурном мире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готовность и способность вести диалог с другими людьми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достигать в нем взаимопонимания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находить общие цели и сотрудничать для их достижения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способность противостоять идеологии экстремизма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национализма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ксенофобии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дискриминации по социальным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религиозным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расовым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национальным признакам и другим негативным социальным явлениям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B57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B2F6C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 xml:space="preserve">ЦО 07 </w:t>
            </w:r>
          </w:p>
        </w:tc>
        <w:tc>
          <w:tcPr>
            <w:tcW w:w="7669" w:type="dxa"/>
          </w:tcPr>
          <w:p w14:paraId="11D7D3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навыки сотрудничества со сверстниками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детьми младшего возраста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взрослыми в образовательной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общественно полезной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учебно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исследовательской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проектной и других видах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B60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40244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 xml:space="preserve">ЦО 08 </w:t>
            </w:r>
          </w:p>
        </w:tc>
        <w:tc>
          <w:tcPr>
            <w:tcW w:w="7669" w:type="dxa"/>
          </w:tcPr>
          <w:p w14:paraId="324372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нравственное сознание и поведение на основе усвоения общечеловеческих ценностей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2ACB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6E21F6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>ЦО 09</w:t>
            </w:r>
          </w:p>
        </w:tc>
        <w:tc>
          <w:tcPr>
            <w:tcW w:w="7669" w:type="dxa"/>
          </w:tcPr>
          <w:p w14:paraId="586561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готовность и способность к образованию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 том числе самообразованию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 протяжении всей жизни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08F6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63792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>ЦО 10</w:t>
            </w:r>
          </w:p>
        </w:tc>
        <w:tc>
          <w:tcPr>
            <w:tcW w:w="7669" w:type="dxa"/>
          </w:tcPr>
          <w:p w14:paraId="060F3D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эстетическое отношение к миру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включая эстетику быта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научного и технического творчества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спорта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общественных отношений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7C41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B250A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ru-RU" w:eastAsia="zh-CN" w:bidi="ar"/>
              </w:rPr>
              <w:t>ЦО 13</w:t>
            </w:r>
          </w:p>
        </w:tc>
        <w:tc>
          <w:tcPr>
            <w:tcW w:w="7669" w:type="dxa"/>
          </w:tcPr>
          <w:p w14:paraId="04E795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осознанный выбор будущей профессии и возможностей реализации собственных жизненных планов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отношение к профессиональной деятельности как возможности участия в решении личных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общественных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государственных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общенациональных проблем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. </w:t>
            </w:r>
          </w:p>
        </w:tc>
      </w:tr>
      <w:tr w14:paraId="249B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9BF2D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01 </w:t>
            </w:r>
          </w:p>
        </w:tc>
        <w:tc>
          <w:tcPr>
            <w:tcW w:w="7669" w:type="dxa"/>
          </w:tcPr>
          <w:p w14:paraId="6C562C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самостоятельно определять цели деятельности и составлять планы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самостоятельно осуществлять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контролировать и корректировать деятельность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использовать все возможные ресурсы для достижения поставленных целей и реализации планов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выбирать успешные стратегии в различных ситуациях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7549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045F7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02 </w:t>
            </w:r>
          </w:p>
        </w:tc>
        <w:tc>
          <w:tcPr>
            <w:tcW w:w="7669" w:type="dxa"/>
          </w:tcPr>
          <w:p w14:paraId="26DAFB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продуктивно общаться и взаимодействовать в процессе совместной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учитывать позиции других участников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эффективно разрешать конфликты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0611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9E942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03</w:t>
            </w:r>
          </w:p>
        </w:tc>
        <w:tc>
          <w:tcPr>
            <w:tcW w:w="7669" w:type="dxa"/>
          </w:tcPr>
          <w:p w14:paraId="45B0F4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владение навыками познавательной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учебно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исследовательской и проектнойдеятельности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навыками разрешения проблем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способность и готовность к самостоятельному поиску методов решения практических задач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применению различных методов познания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;</w:t>
            </w:r>
          </w:p>
        </w:tc>
      </w:tr>
      <w:tr w14:paraId="5E2A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39C2F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04 </w:t>
            </w:r>
          </w:p>
        </w:tc>
        <w:tc>
          <w:tcPr>
            <w:tcW w:w="7669" w:type="dxa"/>
          </w:tcPr>
          <w:p w14:paraId="42E99C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готовность и способность к самостоятельной информационно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познавательной деятельности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владение навыками получения необходимой информации из словарей разных типов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ориентироваться в различных источниках информации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критически оценивать и интерпретировать информацию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получаемую из различных источников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47A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88370F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05 </w:t>
            </w:r>
          </w:p>
        </w:tc>
        <w:tc>
          <w:tcPr>
            <w:tcW w:w="7669" w:type="dxa"/>
          </w:tcPr>
          <w:p w14:paraId="009F4E4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использовать средства информационных и коммуникационных технологий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далее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–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ИКТ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)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 решении когнитивных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коммуникативных и организационных задач с соблюдением требований эргономики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техники безопасности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гигиены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ресурсосбережения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правовых и этических норм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норм </w:t>
            </w:r>
          </w:p>
          <w:p w14:paraId="1253CA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информационной безопасности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;</w:t>
            </w:r>
          </w:p>
        </w:tc>
      </w:tr>
      <w:tr w14:paraId="430E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84BAB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07 </w:t>
            </w:r>
          </w:p>
          <w:p w14:paraId="4BF92D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7669" w:type="dxa"/>
          </w:tcPr>
          <w:p w14:paraId="7CDF84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самостоятельно оценивать и принимать решения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определяющие стратегию поведения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 учетом гражданских и нравственных ценностей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2BEC0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769C60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08 </w:t>
            </w:r>
          </w:p>
        </w:tc>
        <w:tc>
          <w:tcPr>
            <w:tcW w:w="7669" w:type="dxa"/>
          </w:tcPr>
          <w:p w14:paraId="115C485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владение языковыми средствами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–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умение ясно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логично и точно излагать свою точку зрения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использовать адекватные языковые средства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  <w:p w14:paraId="1C47A8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 w14:paraId="719B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E7994E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09 </w:t>
            </w:r>
          </w:p>
          <w:p w14:paraId="6A8553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7669" w:type="dxa"/>
          </w:tcPr>
          <w:p w14:paraId="4DBEA1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владение навыками познавательной рефлексии как осознания совершаемых действий и мыслительных процессов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их результатов и оснований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границ своего знания и незнания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новых познавательных задач и средств их достижения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. </w:t>
            </w:r>
          </w:p>
        </w:tc>
      </w:tr>
      <w:tr w14:paraId="3DAF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478D28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01 </w:t>
            </w:r>
          </w:p>
        </w:tc>
        <w:tc>
          <w:tcPr>
            <w:tcW w:w="7669" w:type="dxa"/>
          </w:tcPr>
          <w:p w14:paraId="2848B84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формирование основ гражданской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этнонациональной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социальной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культурной самоидентификации личности обучающегося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осмысление им опыта российской истории как части мировой истории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усвоение базовых национальных ценностей современного российского общества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: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гуманистических и демократических ценностей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идей мира и взаимопонимания между народами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людьми разных </w:t>
            </w:r>
          </w:p>
          <w:p w14:paraId="079714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культур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71D7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2CA0CA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02 </w:t>
            </w:r>
          </w:p>
        </w:tc>
        <w:tc>
          <w:tcPr>
            <w:tcW w:w="7669" w:type="dxa"/>
          </w:tcPr>
          <w:p w14:paraId="59DFC8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овладение базовыми историческими знаниями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а также представлениями о закономерностях развития человеческого общества с древности до наших дней в социальной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экономической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политической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научной и культурной сферах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приобретение опыта историко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культурного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цивилизационного подхода к оценке социальных явлений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современных глобальных процессов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61577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96A5A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03 </w:t>
            </w:r>
          </w:p>
        </w:tc>
        <w:tc>
          <w:tcPr>
            <w:tcW w:w="7669" w:type="dxa"/>
          </w:tcPr>
          <w:p w14:paraId="01A9FF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формирование умений применения исторических знаний для осмысления сущности современных общественных явлений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жизни в современном поликультурном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полиэтничном и многоконфессиональном мире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141F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7FD4EC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04 </w:t>
            </w:r>
          </w:p>
        </w:tc>
        <w:tc>
          <w:tcPr>
            <w:tcW w:w="7669" w:type="dxa"/>
          </w:tcPr>
          <w:p w14:paraId="7E9B2E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формирование важнейших культурно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исторических ориентиров для гражданской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этнонациональной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социальной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культурной самоидентификации личности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миропонимания и познания современного общества на основе изучения исторического опыта России и человечества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</w:p>
        </w:tc>
      </w:tr>
      <w:tr w14:paraId="74CC4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4753C51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05 </w:t>
            </w:r>
          </w:p>
        </w:tc>
        <w:tc>
          <w:tcPr>
            <w:tcW w:w="7669" w:type="dxa"/>
          </w:tcPr>
          <w:p w14:paraId="0BDF39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развитие умений искать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анализировать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сопоставлять и оценивать содержащуюся в различных источниках информацию о событиях и явлениях прошлого и настоящего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способностей определять и аргументировать своё отношение к ней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>;</w:t>
            </w:r>
          </w:p>
        </w:tc>
      </w:tr>
      <w:tr w14:paraId="1F61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DB35B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ПР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06 </w:t>
            </w:r>
          </w:p>
        </w:tc>
        <w:tc>
          <w:tcPr>
            <w:tcW w:w="7669" w:type="dxa"/>
          </w:tcPr>
          <w:p w14:paraId="510CAF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воспитание уважения к историческому наследию народов России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восприятие традиций исторического диалога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сложившихся в поликультурном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полиэтничном и многоконфессиональном Российском государстве</w:t>
            </w:r>
            <w:r>
              <w:rPr>
                <w:rFonts w:hint="default" w:ascii="Times-Roman" w:hAnsi="Times-Roman" w:eastAsia="Times-Roman" w:cs="Times-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. </w:t>
            </w:r>
          </w:p>
        </w:tc>
      </w:tr>
    </w:tbl>
    <w:p w14:paraId="2B6FC0CD">
      <w:pPr>
        <w:keepNext w:val="0"/>
        <w:keepLines w:val="0"/>
        <w:widowControl/>
        <w:suppressLineNumbers w:val="0"/>
        <w:jc w:val="left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0E147879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Особое значение дисциплина имеет при формировании и развитии ОК и ПК </w:t>
      </w:r>
    </w:p>
    <w:bookmarkEnd w:id="0"/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3750"/>
        <w:gridCol w:w="3722"/>
      </w:tblGrid>
      <w:tr w14:paraId="7ED5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Merge w:val="restart"/>
          </w:tcPr>
          <w:p w14:paraId="1CBE85B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</w:p>
          <w:p w14:paraId="73BD2D8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Код и наименование</w:t>
            </w:r>
          </w:p>
          <w:p w14:paraId="2D4F13F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формируемых</w:t>
            </w:r>
          </w:p>
          <w:p w14:paraId="4623648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компетенций</w:t>
            </w:r>
          </w:p>
        </w:tc>
        <w:tc>
          <w:tcPr>
            <w:tcW w:w="7596" w:type="dxa"/>
            <w:gridSpan w:val="2"/>
          </w:tcPr>
          <w:p w14:paraId="593C35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Планируемые результаты освоения дисциплины</w:t>
            </w:r>
          </w:p>
          <w:p w14:paraId="11DECD6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14:paraId="2F3A7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vMerge w:val="continue"/>
          </w:tcPr>
          <w:p w14:paraId="085C6B4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11" w:type="dxa"/>
          </w:tcPr>
          <w:p w14:paraId="2EF96E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Общие</w:t>
            </w:r>
          </w:p>
        </w:tc>
        <w:tc>
          <w:tcPr>
            <w:tcW w:w="3785" w:type="dxa"/>
          </w:tcPr>
          <w:p w14:paraId="3DC4021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Дисциплинарные</w:t>
            </w:r>
          </w:p>
        </w:tc>
      </w:tr>
      <w:tr w14:paraId="6AE2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62D827A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ОК 01</w:t>
            </w:r>
            <w:bookmarkStart w:id="1" w:name="_GoBack"/>
            <w:bookmarkEnd w:id="1"/>
          </w:p>
          <w:p w14:paraId="4E2F665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Выбирать</w:t>
            </w:r>
          </w:p>
          <w:p w14:paraId="424BAF3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способы</w:t>
            </w:r>
          </w:p>
          <w:p w14:paraId="580626A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решения</w:t>
            </w:r>
          </w:p>
          <w:p w14:paraId="71F9D34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задач</w:t>
            </w:r>
          </w:p>
          <w:p w14:paraId="504ACDB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профессиональной</w:t>
            </w:r>
          </w:p>
          <w:p w14:paraId="2CBF6F0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деятельности</w:t>
            </w:r>
          </w:p>
          <w:p w14:paraId="3BFF442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применительно</w:t>
            </w:r>
          </w:p>
          <w:p w14:paraId="0E6A308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</w:t>
            </w:r>
          </w:p>
          <w:p w14:paraId="3AD8640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различным контекстам</w:t>
            </w:r>
          </w:p>
        </w:tc>
        <w:tc>
          <w:tcPr>
            <w:tcW w:w="3811" w:type="dxa"/>
          </w:tcPr>
          <w:p w14:paraId="386144A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проявлять готовность к саморазвитию, самостоятельности и самоопределению;</w:t>
            </w:r>
          </w:p>
          <w:p w14:paraId="2830264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владеть навыками учебно-исследовательской, проектной и социальной деятельности;</w:t>
            </w:r>
          </w:p>
          <w:p w14:paraId="2F6BDE9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освоенные обучающимися межпредметные понятия и универсальные учебные действия</w:t>
            </w:r>
          </w:p>
          <w:p w14:paraId="4C0D0FF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(регулятивные: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расширять рамки учебного предмета на основе личных предпочтений; самоконтроль: использовать</w:t>
            </w:r>
          </w:p>
          <w:p w14:paraId="6450737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приемы рефлексии для оценки ситуации, выбора верного решения, познавательные: базовые логические</w:t>
            </w:r>
          </w:p>
          <w:p w14:paraId="0753C9F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действия: осуществлять целенаправленный поиск переноса средств и способов действия в профессиональную среду; базовые исследовательские действия: способность и готовность к самостоятельному поиску</w:t>
            </w:r>
          </w:p>
          <w:p w14:paraId="16067A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методов решения практических задач, применению различных методов познания; выявлять причинно-следственные связи и актуализировать</w:t>
            </w:r>
          </w:p>
          <w:p w14:paraId="59A6B94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решения,</w:t>
            </w:r>
          </w:p>
          <w:p w14:paraId="0B6F47E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коммуникативные: осуществлять</w:t>
            </w:r>
          </w:p>
          <w:p w14:paraId="03BB1D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позитивное стратегическое поведение в различных ситуациях, проявлять творчество и воображение, быть</w:t>
            </w:r>
          </w:p>
          <w:p w14:paraId="6D2CF45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инициативным);</w:t>
            </w:r>
          </w:p>
        </w:tc>
        <w:tc>
          <w:tcPr>
            <w:tcW w:w="3785" w:type="dxa"/>
          </w:tcPr>
          <w:p w14:paraId="769D421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критически анализировать для решения познавательной задачи</w:t>
            </w:r>
          </w:p>
          <w:p w14:paraId="3AA6204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аутентичные исторические источники разных типов (письменные, вещественные, аудиовизуальные) по истории России и зарубежных стран</w:t>
            </w:r>
          </w:p>
          <w:p w14:paraId="6DDDE4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ХХ –начала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  <w:p w14:paraId="29FE3CF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  <w:p w14:paraId="0230C2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умение 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14:paraId="17620F5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умение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</w:t>
            </w:r>
          </w:p>
          <w:p w14:paraId="65D0EF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значимость конкретных источников при изучении событий и процессов истории России и истории зарубежных стран; приобретение опыта</w:t>
            </w:r>
          </w:p>
          <w:p w14:paraId="0DAD9A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осуществления учебно-исследовательской деятельности;</w:t>
            </w:r>
          </w:p>
          <w:p w14:paraId="5CFF71F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</w:tr>
      <w:tr w14:paraId="5A24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2C1B41C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ОК 02</w:t>
            </w:r>
          </w:p>
          <w:p w14:paraId="729C072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Использовать</w:t>
            </w:r>
          </w:p>
          <w:p w14:paraId="1B43062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современные средства</w:t>
            </w:r>
          </w:p>
          <w:p w14:paraId="04D718D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поиска, анализа и интерпретации</w:t>
            </w:r>
          </w:p>
          <w:p w14:paraId="6F1F056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информации,</w:t>
            </w:r>
          </w:p>
          <w:p w14:paraId="7BFA5BF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информационные технологии для</w:t>
            </w:r>
          </w:p>
          <w:p w14:paraId="2B5354E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выполнения</w:t>
            </w:r>
          </w:p>
          <w:p w14:paraId="00A444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задач</w:t>
            </w:r>
          </w:p>
          <w:p w14:paraId="6A19F71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профессиональной</w:t>
            </w:r>
          </w:p>
          <w:p w14:paraId="1371919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деятельности</w:t>
            </w:r>
          </w:p>
        </w:tc>
        <w:tc>
          <w:tcPr>
            <w:tcW w:w="3811" w:type="dxa"/>
          </w:tcPr>
          <w:p w14:paraId="1FC01A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проявлять готовность к саморазвитию, самостоятельности и самоопределению;</w:t>
            </w:r>
          </w:p>
          <w:p w14:paraId="72F43FB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владеть навыками учебно-исследовательской, проектной и социальной деятельности;</w:t>
            </w:r>
          </w:p>
          <w:p w14:paraId="1B96DC9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освоенные обучающимися межпредметные понятия и универсальные учебные действия</w:t>
            </w:r>
          </w:p>
          <w:p w14:paraId="4701084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(регулятивные: работа с информацией: владеть навыками получения</w:t>
            </w:r>
          </w:p>
          <w:p w14:paraId="6348264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информации из источников разных</w:t>
            </w:r>
          </w:p>
          <w:p w14:paraId="2912A58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типов, самостоятельно осуществлять</w:t>
            </w:r>
          </w:p>
          <w:p w14:paraId="3E5A78A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поиск, анализ, систематизацию и</w:t>
            </w:r>
          </w:p>
          <w:p w14:paraId="7610632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интерпретацию информации различных видов и форм представления; оценивать достоверность, легитимность информации, ее соответствие правовым и морально-этическим нормам; познавательные, коммуникативные);</w:t>
            </w:r>
          </w:p>
        </w:tc>
        <w:tc>
          <w:tcPr>
            <w:tcW w:w="3785" w:type="dxa"/>
          </w:tcPr>
          <w:p w14:paraId="511A23A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осуществлять поиск исторической информации по истории России и зарубежных стран ХХ – начала XXI в. в справочной литературе, сети Интернет, средствах массовой; оценивать полноту и достоверность информации с точки зрения ее соответствия исторической действительности;</w:t>
            </w:r>
          </w:p>
          <w:p w14:paraId="41BB82A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</w:tr>
      <w:tr w14:paraId="0531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3609EF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ОК 04</w:t>
            </w:r>
          </w:p>
          <w:p w14:paraId="0EE0FE7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Эффективно</w:t>
            </w:r>
          </w:p>
          <w:p w14:paraId="0D2D6D1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взаимодействовать и</w:t>
            </w:r>
          </w:p>
          <w:p w14:paraId="37B9279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работать в коллективе</w:t>
            </w:r>
          </w:p>
          <w:p w14:paraId="00AB96D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команде</w:t>
            </w:r>
          </w:p>
        </w:tc>
        <w:tc>
          <w:tcPr>
            <w:tcW w:w="3811" w:type="dxa"/>
          </w:tcPr>
          <w:p w14:paraId="0483C4D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мотивацию к обучению и личностному развитию;</w:t>
            </w:r>
          </w:p>
          <w:p w14:paraId="6437B66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владеть навыками учебно-исследовательской, проектной и социальной деятельности;</w:t>
            </w:r>
          </w:p>
          <w:p w14:paraId="44148FD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освоенные обучающимися межпредметные понятия и универсальные учебные действия (регулятивные: самоорганизация: делать осознанный выбор, аргументировать</w:t>
            </w:r>
          </w:p>
          <w:p w14:paraId="1917F03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его, брать ответственность за решение; познавательные, коммуникативные: принимать цели совместной деятельности, организовывать и координировать действия по достижению: составлять план действий, распределять роли с учетом мнений участников, обсуждать результаты</w:t>
            </w:r>
          </w:p>
          <w:p w14:paraId="6962695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совместной работы);</w:t>
            </w:r>
          </w:p>
        </w:tc>
        <w:tc>
          <w:tcPr>
            <w:tcW w:w="3785" w:type="dxa"/>
          </w:tcPr>
          <w:p w14:paraId="562D517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14:paraId="1F388D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</w:t>
            </w:r>
          </w:p>
          <w:p w14:paraId="43205F6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историческому наследию народов России;</w:t>
            </w:r>
          </w:p>
        </w:tc>
      </w:tr>
      <w:tr w14:paraId="0DA5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7D363E0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ОК 05 Осуществлять</w:t>
            </w:r>
          </w:p>
          <w:p w14:paraId="696E9C2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устную и письменную</w:t>
            </w:r>
          </w:p>
          <w:p w14:paraId="30166E1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коммуникацию на государственном</w:t>
            </w:r>
          </w:p>
          <w:p w14:paraId="1BE9C3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языке Российской Федерации с учетом</w:t>
            </w:r>
          </w:p>
          <w:p w14:paraId="2E12889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особенностей</w:t>
            </w:r>
          </w:p>
          <w:p w14:paraId="743C661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социального и</w:t>
            </w:r>
          </w:p>
          <w:p w14:paraId="70F5050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культурного контекста</w:t>
            </w:r>
          </w:p>
        </w:tc>
        <w:tc>
          <w:tcPr>
            <w:tcW w:w="3811" w:type="dxa"/>
          </w:tcPr>
          <w:p w14:paraId="440678F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освоенные обучающимися межпредметные понятия и универсальные учебные действия (регулятивные, познавательные, коммуникативные: общение: владеть различными способами общения и взаимодействия; аргументированно вести диалог, уметь смягчать конфликтные</w:t>
            </w:r>
          </w:p>
          <w:p w14:paraId="6EB7378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координировать и выполнять работу в условиях реального, виртуального и комбинированного взаимодействия);</w:t>
            </w:r>
          </w:p>
          <w:p w14:paraId="3A8F214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проявлять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сотрудничества с педагогическими работниками и сверстниками, участию в построении индивидуальной образовательной траектории;</w:t>
            </w:r>
          </w:p>
          <w:p w14:paraId="626F180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785" w:type="dxa"/>
          </w:tcPr>
          <w:p w14:paraId="0259FE5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</w:t>
            </w:r>
          </w:p>
          <w:p w14:paraId="4E30105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17CC145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умение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</w:t>
            </w:r>
          </w:p>
          <w:p w14:paraId="13F9197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аргументированно критиковать фальсификации</w:t>
            </w:r>
          </w:p>
          <w:p w14:paraId="127C971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14:paraId="24B8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ОК 06 Проявлять</w:t>
            </w:r>
          </w:p>
          <w:p w14:paraId="5147861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гражданско-</w:t>
            </w:r>
          </w:p>
          <w:p w14:paraId="730A6D5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патриотическую</w:t>
            </w:r>
          </w:p>
          <w:p w14:paraId="794B0FC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позицию,</w:t>
            </w:r>
          </w:p>
          <w:p w14:paraId="7A9DC29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демонстрировать</w:t>
            </w:r>
          </w:p>
          <w:p w14:paraId="368CA3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осознанное поведение</w:t>
            </w:r>
          </w:p>
          <w:p w14:paraId="0B287B9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на основе</w:t>
            </w:r>
          </w:p>
          <w:p w14:paraId="409FA6D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традиционных</w:t>
            </w:r>
          </w:p>
          <w:p w14:paraId="6FCBACE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общечеловеческих</w:t>
            </w:r>
          </w:p>
          <w:p w14:paraId="23E9E47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ценностей, в том числе с учетом гармонизации</w:t>
            </w:r>
          </w:p>
          <w:p w14:paraId="7FD1148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межнациональных и</w:t>
            </w:r>
          </w:p>
          <w:p w14:paraId="3902554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межрелигиозных</w:t>
            </w:r>
          </w:p>
          <w:p w14:paraId="495EA86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отношений, применять</w:t>
            </w:r>
          </w:p>
          <w:p w14:paraId="16D8F20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стандарты</w:t>
            </w:r>
          </w:p>
          <w:p w14:paraId="52AE9B4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антикоррупционного</w:t>
            </w:r>
          </w:p>
          <w:p w14:paraId="2970F0D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поведения</w:t>
            </w:r>
          </w:p>
          <w:p w14:paraId="36EDB62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811" w:type="dxa"/>
          </w:tcPr>
          <w:p w14:paraId="11EB468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осознание обучающимися российской гражданской идентичности;</w:t>
            </w:r>
          </w:p>
          <w:p w14:paraId="479459E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мотивацию к обучению и личностному развитию;</w:t>
            </w:r>
          </w:p>
          <w:p w14:paraId="29C4A9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</w:t>
            </w:r>
          </w:p>
          <w:p w14:paraId="5D6720E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8A8FDC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формировать освоенные обучающимися межпредметные понятия и универсальные учебные действия (регулятивные: принятие себя и других людей: принимать себя, понимая свои недостатки и достоинства; принимать мотивы и аргументы других</w:t>
            </w:r>
          </w:p>
          <w:p w14:paraId="1211C8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человека; познавательные: самостоятельно</w:t>
            </w:r>
          </w:p>
          <w:p w14:paraId="20C445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формулировать и актуализировать</w:t>
            </w:r>
          </w:p>
          <w:p w14:paraId="4EFCC8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проблему, рассматривать ее всесторонне; устанавливать существенный признак или основания для сравнения, классификации и обобщения; коммуникативные);</w:t>
            </w:r>
          </w:p>
          <w:p w14:paraId="6C17E93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проявлять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участию в построении индивидуальной образовательной траектории;</w:t>
            </w:r>
          </w:p>
          <w:p w14:paraId="302AA8E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владеть навыками учебно- исследовательской, проектной и социальной деятельности.</w:t>
            </w:r>
          </w:p>
        </w:tc>
        <w:tc>
          <w:tcPr>
            <w:tcW w:w="3785" w:type="dxa"/>
          </w:tcPr>
          <w:p w14:paraId="06A8DD6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</w:t>
            </w:r>
          </w:p>
          <w:p w14:paraId="781E072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</w:t>
            </w:r>
          </w:p>
          <w:p w14:paraId="3501589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причин и следствий распада СССР, возрождения Российской Федерации</w:t>
            </w:r>
          </w:p>
          <w:p w14:paraId="2C1CA06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14:paraId="11F6A6A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</w:t>
            </w:r>
          </w:p>
          <w:p w14:paraId="63CECB3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5E1B4E3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</w:t>
            </w:r>
          </w:p>
          <w:p w14:paraId="58B25A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67FC570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умение выявлять существенные черты исторических событий, явлений, процессов; систематизировать</w:t>
            </w:r>
          </w:p>
          <w:p w14:paraId="2DC4971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14:paraId="493F494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умение устанавливать причинно-следственные, пространственные,</w:t>
            </w:r>
          </w:p>
          <w:p w14:paraId="02D3FD2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временные связи исторических</w:t>
            </w:r>
          </w:p>
          <w:p w14:paraId="25BE13A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</w:t>
            </w:r>
          </w:p>
          <w:p w14:paraId="4698DC1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–начала XXI в.; сопоставлять информацию, представленную в различных источниках; формализовать историческую</w:t>
            </w:r>
          </w:p>
          <w:p w14:paraId="36EEDD7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информацию в виде таблиц, схем, графиков, диаграмм;</w:t>
            </w:r>
          </w:p>
          <w:p w14:paraId="6F8B234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- уметь защищать историческую правду, не допускать умаления подвига народа при защите Отечества,</w:t>
            </w:r>
          </w:p>
          <w:p w14:paraId="4AC0A0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готовность давать отпор фальсификациям российской истории.</w:t>
            </w:r>
          </w:p>
        </w:tc>
      </w:tr>
      <w:tr w14:paraId="2645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787CA825">
            <w:pPr>
              <w:widowControl w:val="0"/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ПК.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1.2.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Применять нормы права для решения задач 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профессиональной деятельности.</w:t>
            </w:r>
          </w:p>
          <w:p w14:paraId="20B8FD7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811" w:type="dxa"/>
          </w:tcPr>
          <w:p w14:paraId="5271806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оперировать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юридическими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понятиями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категориями;</w:t>
            </w:r>
          </w:p>
          <w:p w14:paraId="6887A494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анализировать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решать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юридические проблемы в сфере административно- правовых, гражданско-правовых и трудовых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отношений;</w:t>
            </w:r>
          </w:p>
        </w:tc>
        <w:tc>
          <w:tcPr>
            <w:tcW w:w="3785" w:type="dxa"/>
          </w:tcPr>
          <w:p w14:paraId="253275F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находить и анализировать информацию, необходимую для решения профессиональных проблем, повышения эффективности деятельности, профессионального самообразования и саморазвития.</w:t>
            </w:r>
          </w:p>
        </w:tc>
      </w:tr>
      <w:tr w14:paraId="7D86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</w:tcPr>
          <w:p w14:paraId="30BDD115">
            <w:pPr>
              <w:pStyle w:val="151"/>
              <w:numPr>
                <w:ilvl w:val="0"/>
                <w:numId w:val="0"/>
              </w:numPr>
              <w:spacing w:line="240" w:lineRule="auto"/>
              <w:ind w:leftChars="0" w:right="181" w:rightChars="0"/>
              <w:jc w:val="both"/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ПК 1.3.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Владеть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навыками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подготовки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юридических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документов,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том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числе с использованием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информационных технологий.</w:t>
            </w:r>
          </w:p>
          <w:p w14:paraId="6EE362F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811" w:type="dxa"/>
          </w:tcPr>
          <w:p w14:paraId="233123A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применять современные информационные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технологии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для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поиска и обработки правовой информации и оформления юридических документов;</w:t>
            </w:r>
          </w:p>
          <w:p w14:paraId="76BB150E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составлять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различные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юридических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документов.</w:t>
            </w:r>
          </w:p>
        </w:tc>
        <w:tc>
          <w:tcPr>
            <w:tcW w:w="3785" w:type="dxa"/>
          </w:tcPr>
          <w:p w14:paraId="45DE790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находить и анализировать информацию, необходимую для решения профессиональных проблем, повышения эффективности деятельности, профессионального самообразования и саморазвития.</w:t>
            </w:r>
          </w:p>
        </w:tc>
      </w:tr>
    </w:tbl>
    <w:p w14:paraId="7CAC9BEF">
      <w:pPr>
        <w:spacing w:after="200" w:line="276" w:lineRule="auto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41FCEE92">
      <w:pPr>
        <w:spacing w:after="200" w:line="276" w:lineRule="auto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16D01AD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en-US"/>
        </w:rPr>
      </w:pPr>
    </w:p>
    <w:p w14:paraId="1A16B27A">
      <w:pPr>
        <w:suppressAutoHyphens/>
        <w:spacing w:after="24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 СТРУКТУРА И СОДЕРЖАНИЕ ОБЩЕОБРАЗОВАТЕЛЬНОЙ ДИСЦИПЛИНЫ</w:t>
      </w:r>
    </w:p>
    <w:p w14:paraId="248D7581">
      <w:pPr>
        <w:suppressAutoHyphens/>
        <w:spacing w:after="240" w:line="240" w:lineRule="auto"/>
        <w:ind w:firstLine="426"/>
        <w:rPr>
          <w:rFonts w:ascii="Times New Roman" w:hAnsi="Times New Roman" w:eastAsia="Times New Roman" w:cs="Times New Roman"/>
          <w:b/>
          <w:color w:val="FF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2.1. Объем дисциплины и виды учебной работы</w:t>
      </w:r>
    </w:p>
    <w:tbl>
      <w:tblPr>
        <w:tblStyle w:val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9"/>
        <w:gridCol w:w="2723"/>
        <w:gridCol w:w="2409"/>
      </w:tblGrid>
      <w:tr w14:paraId="4F4DD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39" w:type="dxa"/>
            <w:vAlign w:val="center"/>
          </w:tcPr>
          <w:p w14:paraId="79F311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723" w:type="dxa"/>
            <w:vAlign w:val="center"/>
          </w:tcPr>
          <w:p w14:paraId="73CDCB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76655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очной формы обу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чения)</w:t>
            </w:r>
          </w:p>
        </w:tc>
        <w:tc>
          <w:tcPr>
            <w:tcW w:w="2409" w:type="dxa"/>
            <w:vAlign w:val="center"/>
          </w:tcPr>
          <w:p w14:paraId="118950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5514C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заочной формы обучения)</w:t>
            </w:r>
          </w:p>
        </w:tc>
      </w:tr>
      <w:tr w14:paraId="1DFE2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D02584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723" w:type="dxa"/>
            <w:vAlign w:val="center"/>
          </w:tcPr>
          <w:p w14:paraId="199B4A0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409" w:type="dxa"/>
            <w:vAlign w:val="center"/>
          </w:tcPr>
          <w:p w14:paraId="39EC6B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144</w:t>
            </w:r>
          </w:p>
        </w:tc>
      </w:tr>
      <w:tr w14:paraId="69971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86A261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723" w:type="dxa"/>
            <w:vAlign w:val="center"/>
          </w:tcPr>
          <w:p w14:paraId="51B0E4D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2409" w:type="dxa"/>
            <w:vAlign w:val="center"/>
          </w:tcPr>
          <w:p w14:paraId="6B7FA5E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14:paraId="445FB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257428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723" w:type="dxa"/>
            <w:vAlign w:val="center"/>
          </w:tcPr>
          <w:p w14:paraId="5308B9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2F9000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0063A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353633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723" w:type="dxa"/>
            <w:vAlign w:val="center"/>
          </w:tcPr>
          <w:p w14:paraId="0FF7AFC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140</w:t>
            </w:r>
          </w:p>
        </w:tc>
        <w:tc>
          <w:tcPr>
            <w:tcW w:w="2409" w:type="dxa"/>
            <w:vAlign w:val="center"/>
          </w:tcPr>
          <w:p w14:paraId="796E6C3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14:paraId="1B92C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7DAFA3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2723" w:type="dxa"/>
            <w:vAlign w:val="center"/>
          </w:tcPr>
          <w:p w14:paraId="7FA2695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09" w:type="dxa"/>
            <w:vAlign w:val="center"/>
          </w:tcPr>
          <w:p w14:paraId="58B757A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14:paraId="0D900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356FB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– </w:t>
            </w:r>
          </w:p>
        </w:tc>
        <w:tc>
          <w:tcPr>
            <w:tcW w:w="2723" w:type="dxa"/>
            <w:vAlign w:val="center"/>
          </w:tcPr>
          <w:p w14:paraId="22889D5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409" w:type="dxa"/>
            <w:vAlign w:val="center"/>
          </w:tcPr>
          <w:p w14:paraId="507CC7C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14:paraId="6DEDA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D5F15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723" w:type="dxa"/>
            <w:vAlign w:val="center"/>
          </w:tcPr>
          <w:p w14:paraId="700FA14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09" w:type="dxa"/>
            <w:vAlign w:val="center"/>
          </w:tcPr>
          <w:p w14:paraId="2270992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129</w:t>
            </w:r>
          </w:p>
        </w:tc>
      </w:tr>
      <w:tr w14:paraId="26251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A549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723" w:type="dxa"/>
          </w:tcPr>
          <w:p w14:paraId="7B9F21F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</w:p>
          <w:p w14:paraId="6F439A1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Экзамен </w:t>
            </w:r>
          </w:p>
        </w:tc>
        <w:tc>
          <w:tcPr>
            <w:tcW w:w="2409" w:type="dxa"/>
          </w:tcPr>
          <w:p w14:paraId="4D9D9C1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  <w:p w14:paraId="3AC6C7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Диф. зачёт</w:t>
            </w:r>
          </w:p>
        </w:tc>
      </w:tr>
    </w:tbl>
    <w:p w14:paraId="46FAAD08">
      <w:pPr>
        <w:suppressAutoHyphens/>
        <w:spacing w:after="240" w:line="240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  <w:lang w:val="ru-RU" w:eastAsia="ru-RU"/>
        </w:rPr>
      </w:pPr>
    </w:p>
    <w:p w14:paraId="1EB2F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  <w:t>2.2. Названия разделов и тем</w:t>
      </w:r>
    </w:p>
    <w:p w14:paraId="000EED79">
      <w:pPr>
        <w:rPr>
          <w:rFonts w:ascii="Times New Roman" w:hAnsi="Times New Roman" w:cs="Times New Roman"/>
          <w:b/>
          <w:sz w:val="24"/>
          <w:szCs w:val="24"/>
        </w:rPr>
      </w:pPr>
    </w:p>
    <w:p w14:paraId="1ABF48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>
        <w:rPr>
          <w:rFonts w:ascii="Times New Roman" w:hAnsi="Times New Roman" w:eastAsia="OfficinaSansBookC" w:cs="Times New Roman"/>
          <w:b/>
          <w:color w:val="000000"/>
          <w:sz w:val="24"/>
          <w:szCs w:val="24"/>
          <w:lang w:eastAsia="zh-CN" w:bidi="ar"/>
        </w:rPr>
        <w:t>Россия в годы Первой мировой войны и Первая мировая война и послевоенный кризис Великой Российской революции (1914–1922)</w:t>
      </w:r>
    </w:p>
    <w:p w14:paraId="3D29302D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1.1.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Россия и мир в годы Первой мировой войны</w:t>
      </w:r>
    </w:p>
    <w:p w14:paraId="7331AD68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1.2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Основные этапы и хронология революционных событий 1917 г. </w:t>
      </w:r>
      <w:r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>Первые революционные преобразования больш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е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 xml:space="preserve">виков </w:t>
      </w:r>
    </w:p>
    <w:p w14:paraId="5FC006FE">
      <w:pPr>
        <w:numPr>
          <w:ilvl w:val="0"/>
          <w:numId w:val="11"/>
        </w:numPr>
        <w:spacing w:line="240" w:lineRule="auto"/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1.3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Гражданская война и ее последствия. Культура Советской России в период Гражданской войны. </w:t>
      </w:r>
    </w:p>
    <w:p w14:paraId="3AC62737">
      <w:pPr>
        <w:spacing w:line="240" w:lineRule="auto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</w:p>
    <w:p w14:paraId="6CC56D27">
      <w:pPr>
        <w:spacing w:line="240" w:lineRule="auto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2. </w:t>
      </w: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  <w:t>СССР в 1920–1930-е годы. Межвоенный период (1918–1939)</w:t>
      </w:r>
    </w:p>
    <w:p w14:paraId="41575E3F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2.1.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СССР в 20-е годы.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>Новая экономическая политика</w:t>
      </w:r>
    </w:p>
    <w:p w14:paraId="6D8DD425">
      <w:pPr>
        <w:numPr>
          <w:ilvl w:val="0"/>
          <w:numId w:val="11"/>
        </w:numPr>
        <w:ind w:left="420" w:leftChars="0" w:hanging="420" w:firstLineChars="0"/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2.2.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Советский Союз в конце 1920-х– 1930-е гг.</w:t>
      </w:r>
    </w:p>
    <w:p w14:paraId="74A08D62">
      <w:pPr>
        <w:numPr>
          <w:ilvl w:val="0"/>
          <w:numId w:val="11"/>
        </w:numPr>
        <w:ind w:left="420" w:leftChars="0" w:hanging="420" w:firstLineChars="0"/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2.3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Культурное пространство советского общества в 1920–1930-е гг</w:t>
      </w:r>
      <w:r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  <w:t>.</w:t>
      </w:r>
    </w:p>
    <w:p w14:paraId="654B40D6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2.4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Внешняя политика СССР в 1920–1930-е годы. СССР накануне Великой</w:t>
      </w:r>
      <w:r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Отечественной войны.</w:t>
      </w:r>
    </w:p>
    <w:p w14:paraId="3999E415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Тема 2.5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Революционные события 1918 – начала 1920-х гг. Версальско- Вашингтонская система. Мир в 1920-е – 1930-е гг. Нарастание агрессии в мире в 1930-х гг.</w:t>
      </w:r>
    </w:p>
    <w:p w14:paraId="40A0EEB8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4CE01890">
      <w:pPr>
        <w:jc w:val="both"/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  <w:t xml:space="preserve">Раздел 3. Вторая мировая война: причины, состав участников, основные этапы и события, итоги. </w:t>
      </w: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en-US" w:eastAsia="zh-CN" w:bidi="ar"/>
        </w:rPr>
        <w:t>Великая</w:t>
      </w:r>
      <w:r>
        <w:rPr>
          <w:rFonts w:hint="default" w:ascii="Times New Roman" w:hAnsi="Times New Roman" w:eastAsia="OfficinaSansBookC" w:cs="Times New Roman"/>
          <w:b/>
          <w:bCs/>
          <w:color w:val="000000"/>
          <w:sz w:val="24"/>
          <w:szCs w:val="24"/>
          <w:lang w:val="ru-RU" w:eastAsia="zh-CN" w:bidi="ar"/>
        </w:rPr>
        <w:t xml:space="preserve"> </w:t>
      </w: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en-US" w:eastAsia="zh-CN" w:bidi="ar"/>
        </w:rPr>
        <w:t>Отечественная война. 1941–1945 годы.</w:t>
      </w:r>
    </w:p>
    <w:p w14:paraId="60C44D62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Тема 3.1.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Начало Второй мировой войны. Начальный период Великой Отечественной войны (июнь 1941 – осень 1942).</w:t>
      </w:r>
    </w:p>
    <w:p w14:paraId="0CDAD46D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3.2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Коренной перелом в ходе войны (осень 1942 – 1943 г.). </w:t>
      </w:r>
    </w:p>
    <w:p w14:paraId="77273177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3.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Человек и культура в годы Великой Отечественной войны. </w:t>
      </w:r>
    </w:p>
    <w:p w14:paraId="5ECC6F50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Тема 3.4. </w:t>
      </w:r>
      <w:r>
        <w:rPr>
          <w:rFonts w:hint="default"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zh-CN" w:bidi="ar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Победа СССР в Великой Отечественной войне.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>Завершение Второй мировой войны.</w:t>
      </w:r>
    </w:p>
    <w:p w14:paraId="59B8215C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2656A571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>
        <w:rPr>
          <w:rFonts w:ascii="Times New Roman" w:hAnsi="Times New Roman" w:eastAsia="OfficinaSansBookC" w:cs="Times New Roman"/>
          <w:b/>
          <w:bCs/>
          <w:i/>
          <w:iCs/>
          <w:color w:val="000000"/>
          <w:sz w:val="24"/>
          <w:szCs w:val="24"/>
          <w:lang w:eastAsia="zh-CN" w:bidi="ar"/>
        </w:rPr>
        <w:t>СССР в 1945–1991 годы. Послевоенный мир</w:t>
      </w:r>
    </w:p>
    <w:p w14:paraId="159B7638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Тема 4.1. 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eastAsia="zh-CN" w:bidi="ar"/>
        </w:rPr>
        <w:t>Мир и международные отношения в годы холодной войны (вторая половина ХХ века)</w:t>
      </w:r>
    </w:p>
    <w:p w14:paraId="3B040376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Тема 4.2.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  <w:t>СССР в 1945–1953 гг.</w:t>
      </w:r>
    </w:p>
    <w:p w14:paraId="0666949C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Тема 4.3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eastAsia="zh-CN" w:bidi="ar"/>
        </w:rPr>
        <w:t xml:space="preserve">СССР в середине 1950-х – первой половине 1960-х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ru-RU" w:eastAsia="zh-CN" w:bidi="ar"/>
        </w:rPr>
        <w:t>г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  <w:t>г.</w:t>
      </w:r>
    </w:p>
    <w:p w14:paraId="40CDC3F8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Тема 4.4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eastAsia="zh-CN" w:bidi="ar"/>
        </w:rPr>
        <w:t xml:space="preserve">Советское общество в середине 1960-х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val="en-US" w:eastAsia="zh-CN" w:bidi="ar"/>
        </w:rPr>
        <w:t>– начале 1980-х гг.</w:t>
      </w:r>
    </w:p>
    <w:p w14:paraId="2D813540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Тема 4.5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i w:val="0"/>
          <w:iCs w:val="0"/>
          <w:color w:val="000000"/>
          <w:sz w:val="24"/>
          <w:szCs w:val="24"/>
          <w:lang w:eastAsia="zh-CN" w:bidi="ar"/>
        </w:rPr>
        <w:t>Политика «перестройки». Распад СССР (1985–1991 гг.)</w:t>
      </w:r>
    </w:p>
    <w:p w14:paraId="7A089D7E">
      <w:pPr>
        <w:rPr>
          <w:rFonts w:ascii="Times New Roman" w:hAnsi="Times New Roman" w:eastAsia="OfficinaSansBookC" w:cs="Times New Roman"/>
          <w:b w:val="0"/>
          <w:bCs w:val="0"/>
          <w:i/>
          <w:iCs/>
          <w:color w:val="000000"/>
          <w:sz w:val="24"/>
          <w:szCs w:val="24"/>
          <w:lang w:eastAsia="zh-CN" w:bidi="ar"/>
        </w:rPr>
      </w:pPr>
    </w:p>
    <w:p w14:paraId="7AD499C0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ru-RU" w:eastAsia="zh-CN" w:bidi="ar"/>
        </w:rPr>
        <w:t>Р</w:t>
      </w:r>
      <w: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  <w:t>аздел 5. Российская Федерация в 1992–2020 гг. Современный мир в условиях глобализации</w:t>
      </w:r>
    </w:p>
    <w:p w14:paraId="0C6A75D7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5.1.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Становление новой России (1992–1999 гг.)</w:t>
      </w:r>
    </w:p>
    <w:p w14:paraId="0F460CAB">
      <w:pPr>
        <w:numPr>
          <w:ilvl w:val="0"/>
          <w:numId w:val="11"/>
        </w:numPr>
        <w:ind w:left="420" w:leftChars="0" w:hanging="420" w:firstLineChars="0"/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Тема 5.2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Россия в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>XXI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 xml:space="preserve"> веке: вызовы времени и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en-US" w:eastAsia="zh-CN" w:bidi="ar"/>
        </w:rPr>
        <w:t>задачи модернизации.</w:t>
      </w:r>
    </w:p>
    <w:p w14:paraId="3F86DEE7">
      <w:pPr>
        <w:numPr>
          <w:ilvl w:val="0"/>
          <w:numId w:val="11"/>
        </w:numPr>
        <w:spacing w:after="0"/>
        <w:ind w:left="420" w:leftChars="0" w:hanging="420" w:firstLineChars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Тема 5.3 </w:t>
      </w:r>
      <w: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eastAsia="zh-CN" w:bidi="ar"/>
        </w:rPr>
        <w:t>Современный мир. Глобальные проблемы человечества.</w:t>
      </w:r>
    </w:p>
    <w:p w14:paraId="5DA7A3FB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en-US" w:eastAsia="zh-CN" w:bidi="ar"/>
        </w:rPr>
      </w:pPr>
    </w:p>
    <w:p w14:paraId="00B9F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08889300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en-US" w:eastAsia="zh-CN" w:bidi="ar"/>
        </w:rPr>
      </w:pPr>
    </w:p>
    <w:p w14:paraId="25FB3A81">
      <w:pPr>
        <w:rPr>
          <w:rFonts w:ascii="Times New Roman" w:hAnsi="Times New Roman" w:eastAsia="OfficinaSansBookC" w:cs="Times New Roman"/>
          <w:b/>
          <w:bCs/>
          <w:i/>
          <w:iCs/>
          <w:color w:val="000000"/>
          <w:sz w:val="24"/>
          <w:szCs w:val="24"/>
          <w:lang w:val="en-US" w:eastAsia="zh-CN" w:bidi="ar"/>
        </w:rPr>
      </w:pPr>
    </w:p>
    <w:p w14:paraId="268FD60D">
      <w:pPr>
        <w:rPr>
          <w:rFonts w:ascii="Times New Roman" w:hAnsi="Times New Roman" w:eastAsia="OfficinaSansBookC" w:cs="Times New Roman"/>
          <w:b/>
          <w:bCs/>
          <w:i/>
          <w:iCs/>
          <w:color w:val="000000"/>
          <w:sz w:val="24"/>
          <w:szCs w:val="24"/>
          <w:lang w:val="en-US" w:eastAsia="zh-CN" w:bidi="ar"/>
        </w:rPr>
      </w:pPr>
    </w:p>
    <w:p w14:paraId="4CEC8866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2ED856A5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4039B108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eastAsia="zh-CN" w:bidi="ar"/>
        </w:rPr>
      </w:pPr>
    </w:p>
    <w:p w14:paraId="6F42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hint="default" w:ascii="Times New Roman" w:hAnsi="Times New Roman" w:eastAsia="OfficinaSansBookC" w:cs="Times New Roman"/>
          <w:b/>
          <w:bCs/>
          <w:color w:val="000000"/>
          <w:sz w:val="24"/>
          <w:szCs w:val="24"/>
          <w:lang w:val="ru-RU" w:eastAsia="zh-CN" w:bidi="ar"/>
        </w:rPr>
      </w:pPr>
    </w:p>
    <w:p w14:paraId="046AF53B">
      <w:pPr>
        <w:rPr>
          <w:rFonts w:ascii="Times New Roman" w:hAnsi="Times New Roman" w:eastAsia="OfficinaSansBookC" w:cs="Times New Roman"/>
          <w:b/>
          <w:bCs/>
          <w:color w:val="000000"/>
          <w:sz w:val="24"/>
          <w:szCs w:val="24"/>
          <w:lang w:val="en-US" w:eastAsia="zh-CN" w:bidi="ar"/>
        </w:rPr>
      </w:pPr>
    </w:p>
    <w:p w14:paraId="12683C10">
      <w:pPr>
        <w:rPr>
          <w:rFonts w:ascii="Times New Roman" w:hAnsi="Times New Roman" w:eastAsia="OfficinaSansBookC" w:cs="Times New Roman"/>
          <w:b w:val="0"/>
          <w:bCs w:val="0"/>
          <w:color w:val="000000"/>
          <w:sz w:val="24"/>
          <w:szCs w:val="24"/>
          <w:lang w:val="ru-RU" w:eastAsia="ru-RU" w:bidi="ar"/>
        </w:rPr>
      </w:pPr>
    </w:p>
    <w:p w14:paraId="77F48109">
      <w:pPr>
        <w:suppressAutoHyphens/>
        <w:spacing w:after="240" w:line="240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  <w:lang w:val="ru-RU" w:eastAsia="ru-RU"/>
        </w:rPr>
      </w:pPr>
    </w:p>
    <w:p w14:paraId="72EED271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031D"/>
    <w:multiLevelType w:val="singleLevel"/>
    <w:tmpl w:val="8248031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301C7705"/>
    <w:rsid w:val="3C3E09CC"/>
    <w:rsid w:val="3D2E204C"/>
    <w:rsid w:val="4FA02E7F"/>
    <w:rsid w:val="6B9F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6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2024-06-21T13:19:16Z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